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FF6" w:rsidRPr="00784FF6" w:rsidRDefault="00784FF6" w:rsidP="00C95A19">
      <w:pPr>
        <w:jc w:val="center"/>
        <w:rPr>
          <w:rFonts w:ascii="Arial" w:hAnsi="Arial" w:cs="Arial"/>
          <w:b/>
        </w:rPr>
      </w:pPr>
      <w:r w:rsidRPr="00784FF6">
        <w:rPr>
          <w:rFonts w:ascii="Arial" w:hAnsi="Arial" w:cs="Arial"/>
          <w:b/>
        </w:rPr>
        <w:t>Notă</w:t>
      </w:r>
    </w:p>
    <w:p w:rsidR="00784FF6" w:rsidRDefault="00784FF6" w:rsidP="00C95A19">
      <w:pPr>
        <w:jc w:val="center"/>
        <w:rPr>
          <w:rFonts w:ascii="Arial" w:hAnsi="Arial" w:cs="Arial"/>
          <w:b/>
          <w:lang w:val="ro-RO"/>
        </w:rPr>
      </w:pPr>
      <w:r w:rsidRPr="00784FF6">
        <w:rPr>
          <w:rFonts w:ascii="Arial" w:hAnsi="Arial" w:cs="Arial"/>
          <w:b/>
          <w:lang w:val="ro-RO"/>
        </w:rPr>
        <w:t>Privind achizițiile publice realizate de Comuna Telciu</w:t>
      </w:r>
    </w:p>
    <w:p w:rsidR="00DA6543" w:rsidRPr="006F6FFD" w:rsidRDefault="00DA6543" w:rsidP="00C95A19">
      <w:pPr>
        <w:ind w:firstLine="720"/>
        <w:jc w:val="both"/>
        <w:rPr>
          <w:rFonts w:ascii="Arial" w:hAnsi="Arial" w:cs="Arial"/>
        </w:rPr>
      </w:pPr>
      <w:proofErr w:type="gramStart"/>
      <w:r w:rsidRPr="006F6FFD">
        <w:rPr>
          <w:rFonts w:ascii="Arial" w:hAnsi="Arial" w:cs="Arial"/>
        </w:rPr>
        <w:t>Av</w:t>
      </w:r>
      <w:r w:rsidR="00784FF6">
        <w:rPr>
          <w:rFonts w:ascii="Arial" w:hAnsi="Arial" w:cs="Arial"/>
        </w:rPr>
        <w:t>â</w:t>
      </w:r>
      <w:r w:rsidRPr="006F6FFD">
        <w:rPr>
          <w:rFonts w:ascii="Arial" w:hAnsi="Arial" w:cs="Arial"/>
        </w:rPr>
        <w:t xml:space="preserve">nd </w:t>
      </w:r>
      <w:r w:rsidR="00784FF6">
        <w:rPr>
          <w:rFonts w:ascii="Arial" w:hAnsi="Arial" w:cs="Arial"/>
        </w:rPr>
        <w:t>î</w:t>
      </w:r>
      <w:r w:rsidRPr="006F6FFD">
        <w:rPr>
          <w:rFonts w:ascii="Arial" w:hAnsi="Arial" w:cs="Arial"/>
        </w:rPr>
        <w:t>n vedere prevederil</w:t>
      </w:r>
      <w:r w:rsidR="00784FF6">
        <w:rPr>
          <w:rFonts w:ascii="Arial" w:hAnsi="Arial" w:cs="Arial"/>
        </w:rPr>
        <w:t>e Legii nr.</w:t>
      </w:r>
      <w:proofErr w:type="gramEnd"/>
      <w:r w:rsidR="00784FF6">
        <w:rPr>
          <w:rFonts w:ascii="Arial" w:hAnsi="Arial" w:cs="Arial"/>
        </w:rPr>
        <w:t xml:space="preserve"> </w:t>
      </w:r>
      <w:proofErr w:type="gramStart"/>
      <w:r w:rsidR="00784FF6">
        <w:rPr>
          <w:rFonts w:ascii="Arial" w:hAnsi="Arial" w:cs="Arial"/>
        </w:rPr>
        <w:t>98/2016, cu modifică</w:t>
      </w:r>
      <w:r w:rsidRPr="006F6FFD">
        <w:rPr>
          <w:rFonts w:ascii="Arial" w:hAnsi="Arial" w:cs="Arial"/>
        </w:rPr>
        <w:t xml:space="preserve">rile </w:t>
      </w:r>
      <w:r w:rsidR="00784FF6">
        <w:rPr>
          <w:rFonts w:ascii="Arial" w:hAnsi="Arial" w:cs="Arial"/>
        </w:rPr>
        <w:t>și completă</w:t>
      </w:r>
      <w:r w:rsidRPr="006F6FFD">
        <w:rPr>
          <w:rFonts w:ascii="Arial" w:hAnsi="Arial" w:cs="Arial"/>
        </w:rPr>
        <w:t>rile ulterioare, art.</w:t>
      </w:r>
      <w:proofErr w:type="gramEnd"/>
      <w:r w:rsidRPr="006F6FFD">
        <w:rPr>
          <w:rFonts w:ascii="Arial" w:hAnsi="Arial" w:cs="Arial"/>
        </w:rPr>
        <w:t xml:space="preserve"> </w:t>
      </w:r>
      <w:proofErr w:type="gramStart"/>
      <w:r w:rsidRPr="006F6FFD">
        <w:rPr>
          <w:rFonts w:ascii="Arial" w:hAnsi="Arial" w:cs="Arial"/>
        </w:rPr>
        <w:t>7 alin.</w:t>
      </w:r>
      <w:proofErr w:type="gramEnd"/>
      <w:r w:rsidRPr="006F6FFD">
        <w:rPr>
          <w:rFonts w:ascii="Arial" w:hAnsi="Arial" w:cs="Arial"/>
        </w:rPr>
        <w:t xml:space="preserve"> (</w:t>
      </w:r>
      <w:r w:rsidR="006F6FFD" w:rsidRPr="006F6FFD">
        <w:rPr>
          <w:rFonts w:ascii="Arial" w:hAnsi="Arial" w:cs="Arial"/>
        </w:rPr>
        <w:t>7</w:t>
      </w:r>
      <w:r w:rsidRPr="006F6FFD">
        <w:rPr>
          <w:rFonts w:ascii="Arial" w:hAnsi="Arial" w:cs="Arial"/>
        </w:rPr>
        <w:t>)</w:t>
      </w:r>
      <w:r w:rsidR="006F6FFD" w:rsidRPr="006F6FFD">
        <w:rPr>
          <w:rFonts w:ascii="Arial" w:hAnsi="Arial" w:cs="Arial"/>
        </w:rPr>
        <w:t>:</w:t>
      </w:r>
    </w:p>
    <w:p w:rsidR="006F6FFD" w:rsidRPr="006F6FFD" w:rsidRDefault="006F6FFD" w:rsidP="00C95A19">
      <w:pPr>
        <w:autoSpaceDE w:val="0"/>
        <w:autoSpaceDN w:val="0"/>
        <w:adjustRightInd w:val="0"/>
        <w:spacing w:after="0" w:line="240" w:lineRule="auto"/>
        <w:ind w:firstLine="720"/>
        <w:jc w:val="both"/>
        <w:rPr>
          <w:rFonts w:ascii="Arial" w:hAnsi="Arial" w:cs="Arial"/>
          <w:i/>
          <w:iCs/>
        </w:rPr>
      </w:pPr>
      <w:r w:rsidRPr="006F6FFD">
        <w:rPr>
          <w:rFonts w:ascii="Arial" w:hAnsi="Arial" w:cs="Arial"/>
          <w:i/>
          <w:iCs/>
        </w:rPr>
        <w:t>În cazul achiziţiei directe, autoritatea contractantă:</w:t>
      </w:r>
    </w:p>
    <w:p w:rsidR="006F6FFD" w:rsidRPr="006F6FFD" w:rsidRDefault="006F6FFD" w:rsidP="00C95A19">
      <w:pPr>
        <w:autoSpaceDE w:val="0"/>
        <w:autoSpaceDN w:val="0"/>
        <w:adjustRightInd w:val="0"/>
        <w:spacing w:after="0" w:line="240" w:lineRule="auto"/>
        <w:jc w:val="both"/>
        <w:rPr>
          <w:rFonts w:ascii="Arial" w:hAnsi="Arial" w:cs="Arial"/>
          <w:i/>
          <w:iCs/>
        </w:rPr>
      </w:pPr>
      <w:r w:rsidRPr="006F6FFD">
        <w:rPr>
          <w:rFonts w:ascii="Arial" w:hAnsi="Arial" w:cs="Arial"/>
          <w:i/>
          <w:iCs/>
        </w:rPr>
        <w:t xml:space="preserve">a) are obligaţia de a utiliza catalogul electronic pus la dispoziţie de SEAP </w:t>
      </w:r>
      <w:r w:rsidRPr="006F6FFD">
        <w:rPr>
          <w:rFonts w:ascii="Arial" w:hAnsi="Arial" w:cs="Arial"/>
          <w:b/>
          <w:i/>
          <w:iCs/>
          <w:u w:val="single"/>
        </w:rPr>
        <w:t>sau</w:t>
      </w:r>
      <w:r w:rsidRPr="006F6FFD">
        <w:rPr>
          <w:rFonts w:ascii="Arial" w:hAnsi="Arial" w:cs="Arial"/>
          <w:b/>
          <w:i/>
          <w:iCs/>
        </w:rPr>
        <w:t xml:space="preserve"> </w:t>
      </w:r>
      <w:r w:rsidRPr="006F6FFD">
        <w:rPr>
          <w:rFonts w:ascii="Arial" w:hAnsi="Arial" w:cs="Arial"/>
          <w:i/>
          <w:iCs/>
        </w:rPr>
        <w:t>de a publica un anunţ într-o secţiune dedicată a website-ului propriu</w:t>
      </w:r>
      <w:r w:rsidRPr="00784FF6">
        <w:rPr>
          <w:rFonts w:ascii="Arial" w:hAnsi="Arial" w:cs="Arial"/>
          <w:i/>
          <w:iCs/>
          <w:u w:val="single"/>
        </w:rPr>
        <w:t xml:space="preserve"> </w:t>
      </w:r>
      <w:r w:rsidRPr="00784FF6">
        <w:rPr>
          <w:rFonts w:ascii="Arial" w:hAnsi="Arial" w:cs="Arial"/>
          <w:b/>
          <w:i/>
          <w:iCs/>
          <w:u w:val="single"/>
        </w:rPr>
        <w:t>sau</w:t>
      </w:r>
      <w:r w:rsidRPr="006F6FFD">
        <w:rPr>
          <w:rFonts w:ascii="Arial" w:hAnsi="Arial" w:cs="Arial"/>
          <w:i/>
          <w:iCs/>
        </w:rPr>
        <w:t xml:space="preserve"> al SEAP, însoţit de descrierea produselor, serviciilor sau a lucrărilor care urmează a fi achiziţionate, pentru achiziţiile a căror valoare estimată este mai mare de 200.000 lei, fără TVA, pentru produse şi servicii, respectiv 560.000 lei, fără TVA, pentru lucrări;</w:t>
      </w:r>
    </w:p>
    <w:p w:rsidR="006F6FFD" w:rsidRPr="006F6FFD" w:rsidRDefault="006F6FFD" w:rsidP="00C95A19">
      <w:pPr>
        <w:autoSpaceDE w:val="0"/>
        <w:autoSpaceDN w:val="0"/>
        <w:adjustRightInd w:val="0"/>
        <w:spacing w:after="0" w:line="240" w:lineRule="auto"/>
        <w:jc w:val="both"/>
        <w:rPr>
          <w:rFonts w:ascii="Arial" w:hAnsi="Arial" w:cs="Arial"/>
          <w:i/>
          <w:iCs/>
        </w:rPr>
      </w:pPr>
      <w:r w:rsidRPr="006F6FFD">
        <w:rPr>
          <w:rFonts w:ascii="Arial" w:hAnsi="Arial" w:cs="Arial"/>
          <w:i/>
          <w:iCs/>
        </w:rPr>
        <w:t>b) are obligaţia de a consulta minimum trei operatori economici pentru achiziţiile a căror valoare estimată este mai mare de 140.000 lei, fără TVA, pentru produse şi servicii, respectiv 300.000 lei, fără TVA, pentru lucrări, dar mai mică sau egală cu valoarea menţionată la lit. a); dacă în urma consultării autoritatea contractantă primeşte doar o ofertă valabilă din punctul de vedere al cerinţelor solicitate, achiziţia poate fi realizată;</w:t>
      </w:r>
    </w:p>
    <w:p w:rsidR="006F6FFD" w:rsidRPr="006F6FFD" w:rsidRDefault="006F6FFD" w:rsidP="00C95A19">
      <w:pPr>
        <w:autoSpaceDE w:val="0"/>
        <w:autoSpaceDN w:val="0"/>
        <w:adjustRightInd w:val="0"/>
        <w:spacing w:after="0" w:line="240" w:lineRule="auto"/>
        <w:jc w:val="both"/>
        <w:rPr>
          <w:rFonts w:ascii="Arial" w:hAnsi="Arial" w:cs="Arial"/>
          <w:i/>
          <w:iCs/>
        </w:rPr>
      </w:pPr>
      <w:r w:rsidRPr="006F6FFD">
        <w:rPr>
          <w:rFonts w:ascii="Arial" w:hAnsi="Arial" w:cs="Arial"/>
          <w:i/>
          <w:iCs/>
        </w:rPr>
        <w:t>c) are dreptul de a achiziţiona pe baza unei singure oferte dacă valoarea estimată a achiziţiei este mai mică sau egală cu 140.000 lei, fără TVA, pentru produse şi servicii, respectiv 300.000 lei, fără TVA, pentru lucrări;</w:t>
      </w:r>
    </w:p>
    <w:p w:rsidR="006F6FFD" w:rsidRPr="006F6FFD" w:rsidRDefault="006F6FFD" w:rsidP="00C95A19">
      <w:pPr>
        <w:autoSpaceDE w:val="0"/>
        <w:autoSpaceDN w:val="0"/>
        <w:adjustRightInd w:val="0"/>
        <w:spacing w:after="0" w:line="240" w:lineRule="auto"/>
        <w:jc w:val="both"/>
        <w:rPr>
          <w:rFonts w:ascii="Arial" w:hAnsi="Arial" w:cs="Arial"/>
          <w:i/>
          <w:iCs/>
        </w:rPr>
      </w:pPr>
      <w:r w:rsidRPr="006F6FFD">
        <w:rPr>
          <w:rFonts w:ascii="Arial" w:hAnsi="Arial" w:cs="Arial"/>
          <w:i/>
          <w:iCs/>
        </w:rPr>
        <w:t>d) are dreptul de a plăti direct, pe baza angajamentului legal, fără acceptarea prealabilă a unei oferte, dacă valoarea estimată a achiziţiei este mai mică de 9.000 lei, fără TVA.</w:t>
      </w:r>
    </w:p>
    <w:p w:rsidR="006F6FFD" w:rsidRPr="006F6FFD" w:rsidRDefault="006F6FFD" w:rsidP="00C95A19">
      <w:pPr>
        <w:ind w:firstLine="720"/>
        <w:jc w:val="both"/>
        <w:rPr>
          <w:rFonts w:ascii="Arial" w:hAnsi="Arial" w:cs="Arial"/>
        </w:rPr>
      </w:pPr>
      <w:r w:rsidRPr="006F6FFD">
        <w:rPr>
          <w:rFonts w:ascii="Arial" w:hAnsi="Arial" w:cs="Arial"/>
        </w:rPr>
        <w:t>Astfel, Comuna Telciu realizeaz</w:t>
      </w:r>
      <w:r w:rsidR="00784FF6">
        <w:rPr>
          <w:rFonts w:ascii="Arial" w:hAnsi="Arial" w:cs="Arial"/>
        </w:rPr>
        <w:t>ă</w:t>
      </w:r>
      <w:r w:rsidRPr="006F6FFD">
        <w:rPr>
          <w:rFonts w:ascii="Arial" w:hAnsi="Arial" w:cs="Arial"/>
        </w:rPr>
        <w:t xml:space="preserve"> achizi</w:t>
      </w:r>
      <w:r w:rsidR="00784FF6">
        <w:rPr>
          <w:rFonts w:ascii="Arial" w:hAnsi="Arial" w:cs="Arial"/>
        </w:rPr>
        <w:t>ț</w:t>
      </w:r>
      <w:r w:rsidRPr="006F6FFD">
        <w:rPr>
          <w:rFonts w:ascii="Arial" w:hAnsi="Arial" w:cs="Arial"/>
        </w:rPr>
        <w:t xml:space="preserve">iile </w:t>
      </w:r>
      <w:r>
        <w:rPr>
          <w:rFonts w:ascii="Arial" w:hAnsi="Arial" w:cs="Arial"/>
        </w:rPr>
        <w:t xml:space="preserve">publice </w:t>
      </w:r>
      <w:r w:rsidRPr="006F6FFD">
        <w:rPr>
          <w:rFonts w:ascii="Arial" w:hAnsi="Arial" w:cs="Arial"/>
        </w:rPr>
        <w:t>prev</w:t>
      </w:r>
      <w:r w:rsidR="00784FF6">
        <w:rPr>
          <w:rFonts w:ascii="Arial" w:hAnsi="Arial" w:cs="Arial"/>
        </w:rPr>
        <w:t>ă</w:t>
      </w:r>
      <w:r w:rsidRPr="006F6FFD">
        <w:rPr>
          <w:rFonts w:ascii="Arial" w:hAnsi="Arial" w:cs="Arial"/>
        </w:rPr>
        <w:t>zute la literele a</w:t>
      </w:r>
      <w:r w:rsidR="00C95A19">
        <w:rPr>
          <w:rFonts w:ascii="Arial" w:hAnsi="Arial" w:cs="Arial"/>
        </w:rPr>
        <w:t>)</w:t>
      </w:r>
      <w:r w:rsidRPr="006F6FFD">
        <w:rPr>
          <w:rFonts w:ascii="Arial" w:hAnsi="Arial" w:cs="Arial"/>
        </w:rPr>
        <w:t>, b</w:t>
      </w:r>
      <w:r w:rsidR="00C95A19">
        <w:rPr>
          <w:rFonts w:ascii="Arial" w:hAnsi="Arial" w:cs="Arial"/>
        </w:rPr>
        <w:t>) ș</w:t>
      </w:r>
      <w:r w:rsidRPr="006F6FFD">
        <w:rPr>
          <w:rFonts w:ascii="Arial" w:hAnsi="Arial" w:cs="Arial"/>
        </w:rPr>
        <w:t>i c</w:t>
      </w:r>
      <w:r w:rsidR="00C95A19">
        <w:rPr>
          <w:rFonts w:ascii="Arial" w:hAnsi="Arial" w:cs="Arial"/>
        </w:rPr>
        <w:t>)</w:t>
      </w:r>
      <w:r w:rsidRPr="006F6FFD">
        <w:rPr>
          <w:rFonts w:ascii="Arial" w:hAnsi="Arial" w:cs="Arial"/>
        </w:rPr>
        <w:t xml:space="preserve"> din </w:t>
      </w:r>
      <w:r w:rsidR="004244C5">
        <w:rPr>
          <w:rFonts w:ascii="Arial" w:hAnsi="Arial" w:cs="Arial"/>
        </w:rPr>
        <w:t>Sistemul Electronic de Achiziții Publice (SEAP)</w:t>
      </w:r>
      <w:r w:rsidRPr="006F6FFD">
        <w:rPr>
          <w:rFonts w:ascii="Arial" w:hAnsi="Arial" w:cs="Arial"/>
        </w:rPr>
        <w:t>. Achizi</w:t>
      </w:r>
      <w:r w:rsidR="00784FF6">
        <w:rPr>
          <w:rFonts w:ascii="Arial" w:hAnsi="Arial" w:cs="Arial"/>
        </w:rPr>
        <w:t>ț</w:t>
      </w:r>
      <w:r w:rsidRPr="006F6FFD">
        <w:rPr>
          <w:rFonts w:ascii="Arial" w:hAnsi="Arial" w:cs="Arial"/>
        </w:rPr>
        <w:t>iile realizate conform pragului prev</w:t>
      </w:r>
      <w:r w:rsidR="00784FF6">
        <w:rPr>
          <w:rFonts w:ascii="Arial" w:hAnsi="Arial" w:cs="Arial"/>
        </w:rPr>
        <w:t>ă</w:t>
      </w:r>
      <w:r w:rsidRPr="006F6FFD">
        <w:rPr>
          <w:rFonts w:ascii="Arial" w:hAnsi="Arial" w:cs="Arial"/>
        </w:rPr>
        <w:t>zut la litera d</w:t>
      </w:r>
      <w:r w:rsidR="00C95A19">
        <w:rPr>
          <w:rFonts w:ascii="Arial" w:hAnsi="Arial" w:cs="Arial"/>
        </w:rPr>
        <w:t>)</w:t>
      </w:r>
      <w:r w:rsidRPr="006F6FFD">
        <w:rPr>
          <w:rFonts w:ascii="Arial" w:hAnsi="Arial" w:cs="Arial"/>
        </w:rPr>
        <w:t xml:space="preserve"> sunt publicate </w:t>
      </w:r>
      <w:r w:rsidR="00784FF6">
        <w:rPr>
          <w:rFonts w:ascii="Arial" w:hAnsi="Arial" w:cs="Arial"/>
        </w:rPr>
        <w:t>î</w:t>
      </w:r>
      <w:r w:rsidRPr="006F6FFD">
        <w:rPr>
          <w:rFonts w:ascii="Arial" w:hAnsi="Arial" w:cs="Arial"/>
        </w:rPr>
        <w:t>n SEAP.</w:t>
      </w:r>
    </w:p>
    <w:p w:rsidR="00784FF6" w:rsidRDefault="006F6FFD" w:rsidP="00C95A19">
      <w:pPr>
        <w:ind w:firstLine="720"/>
        <w:jc w:val="both"/>
        <w:rPr>
          <w:rFonts w:ascii="Arial" w:hAnsi="Arial" w:cs="Arial"/>
        </w:rPr>
      </w:pPr>
      <w:r w:rsidRPr="006F6FFD">
        <w:rPr>
          <w:rFonts w:ascii="Arial" w:hAnsi="Arial" w:cs="Arial"/>
        </w:rPr>
        <w:t>Achizi</w:t>
      </w:r>
      <w:r w:rsidR="00C95A19">
        <w:rPr>
          <w:rFonts w:ascii="Arial" w:hAnsi="Arial" w:cs="Arial"/>
        </w:rPr>
        <w:t>ți</w:t>
      </w:r>
      <w:r w:rsidRPr="006F6FFD">
        <w:rPr>
          <w:rFonts w:ascii="Arial" w:hAnsi="Arial" w:cs="Arial"/>
        </w:rPr>
        <w:t>ile se pot vizualiza acces</w:t>
      </w:r>
      <w:r w:rsidR="00C95A19">
        <w:rPr>
          <w:rFonts w:ascii="Arial" w:hAnsi="Arial" w:cs="Arial"/>
        </w:rPr>
        <w:t>â</w:t>
      </w:r>
      <w:r w:rsidRPr="006F6FFD">
        <w:rPr>
          <w:rFonts w:ascii="Arial" w:hAnsi="Arial" w:cs="Arial"/>
        </w:rPr>
        <w:t xml:space="preserve">nd link-urile de mai </w:t>
      </w:r>
      <w:proofErr w:type="gramStart"/>
      <w:r w:rsidRPr="006F6FFD">
        <w:rPr>
          <w:rFonts w:ascii="Arial" w:hAnsi="Arial" w:cs="Arial"/>
        </w:rPr>
        <w:t>jos</w:t>
      </w:r>
      <w:proofErr w:type="gramEnd"/>
      <w:r w:rsidRPr="006F6FFD">
        <w:rPr>
          <w:rFonts w:ascii="Arial" w:hAnsi="Arial" w:cs="Arial"/>
        </w:rPr>
        <w:t>.</w:t>
      </w:r>
      <w:r w:rsidR="00784FF6">
        <w:rPr>
          <w:rFonts w:ascii="Arial" w:hAnsi="Arial" w:cs="Arial"/>
        </w:rPr>
        <w:t xml:space="preserve"> Informa</w:t>
      </w:r>
      <w:r w:rsidR="00C95A19">
        <w:rPr>
          <w:rFonts w:ascii="Arial" w:hAnsi="Arial" w:cs="Arial"/>
        </w:rPr>
        <w:t>ț</w:t>
      </w:r>
      <w:r w:rsidR="00784FF6">
        <w:rPr>
          <w:rFonts w:ascii="Arial" w:hAnsi="Arial" w:cs="Arial"/>
        </w:rPr>
        <w:t>iile pot fi accesate completând urmatoarele câmpuri</w:t>
      </w:r>
      <w:r w:rsidR="00C95A19">
        <w:rPr>
          <w:rFonts w:ascii="Arial" w:hAnsi="Arial" w:cs="Arial"/>
        </w:rPr>
        <w:t>, după</w:t>
      </w:r>
      <w:r w:rsidR="00784FF6">
        <w:rPr>
          <w:rFonts w:ascii="Arial" w:hAnsi="Arial" w:cs="Arial"/>
        </w:rPr>
        <w:t xml:space="preserve"> cum urmează:</w:t>
      </w:r>
    </w:p>
    <w:p w:rsidR="006F6FFD" w:rsidRDefault="00784FF6" w:rsidP="00C95A19">
      <w:pPr>
        <w:jc w:val="both"/>
        <w:rPr>
          <w:rFonts w:ascii="Arial" w:hAnsi="Arial" w:cs="Arial"/>
        </w:rPr>
      </w:pPr>
      <w:r>
        <w:rPr>
          <w:rFonts w:ascii="Arial" w:hAnsi="Arial" w:cs="Arial"/>
        </w:rPr>
        <w:t xml:space="preserve">- Autoritate contractanta: </w:t>
      </w:r>
      <w:r w:rsidRPr="00784FF6">
        <w:rPr>
          <w:rFonts w:ascii="Arial" w:hAnsi="Arial" w:cs="Arial"/>
          <w:b/>
        </w:rPr>
        <w:t>Comuna Telciu</w:t>
      </w:r>
    </w:p>
    <w:p w:rsidR="00784FF6" w:rsidRDefault="00784FF6" w:rsidP="00C95A19">
      <w:pPr>
        <w:jc w:val="both"/>
        <w:rPr>
          <w:rFonts w:ascii="Arial" w:hAnsi="Arial" w:cs="Arial"/>
          <w:b/>
        </w:rPr>
      </w:pPr>
      <w:r>
        <w:rPr>
          <w:rFonts w:ascii="Arial" w:hAnsi="Arial" w:cs="Arial"/>
        </w:rPr>
        <w:t xml:space="preserve">- Afișează achiziții: </w:t>
      </w:r>
      <w:r w:rsidRPr="00784FF6">
        <w:rPr>
          <w:rFonts w:ascii="Arial" w:hAnsi="Arial" w:cs="Arial"/>
          <w:b/>
        </w:rPr>
        <w:t>In desfasurare/Finalizate</w:t>
      </w:r>
    </w:p>
    <w:p w:rsidR="00784FF6" w:rsidRDefault="00784FF6" w:rsidP="00C95A19">
      <w:pPr>
        <w:jc w:val="both"/>
        <w:rPr>
          <w:rFonts w:ascii="Arial" w:hAnsi="Arial" w:cs="Arial"/>
          <w:b/>
        </w:rPr>
      </w:pPr>
      <w:r w:rsidRPr="00784FF6">
        <w:rPr>
          <w:rFonts w:ascii="Arial" w:hAnsi="Arial" w:cs="Arial"/>
        </w:rPr>
        <w:t>- Data finalizare:</w:t>
      </w:r>
      <w:r>
        <w:rPr>
          <w:rFonts w:ascii="Arial" w:hAnsi="Arial" w:cs="Arial"/>
          <w:b/>
        </w:rPr>
        <w:t xml:space="preserve"> selecta</w:t>
      </w:r>
      <w:r w:rsidR="004244C5">
        <w:rPr>
          <w:rFonts w:ascii="Arial" w:hAnsi="Arial" w:cs="Arial"/>
          <w:b/>
        </w:rPr>
        <w:t>ț</w:t>
      </w:r>
      <w:r>
        <w:rPr>
          <w:rFonts w:ascii="Arial" w:hAnsi="Arial" w:cs="Arial"/>
          <w:b/>
        </w:rPr>
        <w:t>i perioada dorita</w:t>
      </w:r>
    </w:p>
    <w:p w:rsidR="00784FF6" w:rsidRDefault="00784FF6" w:rsidP="00C95A19">
      <w:pPr>
        <w:jc w:val="both"/>
        <w:rPr>
          <w:rFonts w:ascii="Arial" w:hAnsi="Arial" w:cs="Arial"/>
        </w:rPr>
      </w:pPr>
      <w:proofErr w:type="gramStart"/>
      <w:r w:rsidRPr="00784FF6">
        <w:rPr>
          <w:rFonts w:ascii="Arial" w:hAnsi="Arial" w:cs="Arial"/>
        </w:rPr>
        <w:t>Dup</w:t>
      </w:r>
      <w:r>
        <w:rPr>
          <w:rFonts w:ascii="Arial" w:hAnsi="Arial" w:cs="Arial"/>
        </w:rPr>
        <w:t>ă</w:t>
      </w:r>
      <w:r w:rsidRPr="00784FF6">
        <w:rPr>
          <w:rFonts w:ascii="Arial" w:hAnsi="Arial" w:cs="Arial"/>
        </w:rPr>
        <w:t xml:space="preserve"> completarea c</w:t>
      </w:r>
      <w:r>
        <w:rPr>
          <w:rFonts w:ascii="Arial" w:hAnsi="Arial" w:cs="Arial"/>
        </w:rPr>
        <w:t>â</w:t>
      </w:r>
      <w:r w:rsidRPr="00784FF6">
        <w:rPr>
          <w:rFonts w:ascii="Arial" w:hAnsi="Arial" w:cs="Arial"/>
        </w:rPr>
        <w:t>mpurilor necesare se apas</w:t>
      </w:r>
      <w:r>
        <w:rPr>
          <w:rFonts w:ascii="Arial" w:hAnsi="Arial" w:cs="Arial"/>
        </w:rPr>
        <w:t>ă</w:t>
      </w:r>
      <w:r w:rsidRPr="00784FF6">
        <w:rPr>
          <w:rFonts w:ascii="Arial" w:hAnsi="Arial" w:cs="Arial"/>
        </w:rPr>
        <w:t xml:space="preserve"> butonul Filtreaza.</w:t>
      </w:r>
      <w:proofErr w:type="gramEnd"/>
    </w:p>
    <w:p w:rsidR="00784FF6" w:rsidRPr="00784FF6" w:rsidRDefault="00784FF6" w:rsidP="00C95A19">
      <w:pPr>
        <w:jc w:val="both"/>
        <w:rPr>
          <w:rFonts w:ascii="Arial" w:hAnsi="Arial" w:cs="Arial"/>
        </w:rPr>
      </w:pPr>
    </w:p>
    <w:p w:rsidR="00484DC1" w:rsidRPr="006F6FFD" w:rsidRDefault="00DA6543" w:rsidP="00C95A19">
      <w:pPr>
        <w:jc w:val="both"/>
        <w:rPr>
          <w:rFonts w:ascii="Arial" w:hAnsi="Arial" w:cs="Arial"/>
        </w:rPr>
      </w:pPr>
      <w:r w:rsidRPr="006F6FFD">
        <w:rPr>
          <w:rFonts w:ascii="Arial" w:hAnsi="Arial" w:cs="Arial"/>
        </w:rPr>
        <w:t xml:space="preserve">Proceduri </w:t>
      </w:r>
      <w:r w:rsidR="00784FF6">
        <w:rPr>
          <w:rFonts w:ascii="Arial" w:hAnsi="Arial" w:cs="Arial"/>
        </w:rPr>
        <w:t>î</w:t>
      </w:r>
      <w:r w:rsidRPr="006F6FFD">
        <w:rPr>
          <w:rFonts w:ascii="Arial" w:hAnsi="Arial" w:cs="Arial"/>
        </w:rPr>
        <w:t>n SEAP:</w:t>
      </w:r>
    </w:p>
    <w:p w:rsidR="00DA6543" w:rsidRPr="006F6FFD" w:rsidRDefault="00DE7A4D" w:rsidP="00C95A19">
      <w:pPr>
        <w:jc w:val="both"/>
        <w:rPr>
          <w:rFonts w:ascii="Arial" w:hAnsi="Arial" w:cs="Arial"/>
        </w:rPr>
      </w:pPr>
      <w:hyperlink r:id="rId4" w:history="1">
        <w:r w:rsidR="00DA6543" w:rsidRPr="006F6FFD">
          <w:rPr>
            <w:rStyle w:val="Hyperlink"/>
            <w:rFonts w:ascii="Arial" w:hAnsi="Arial" w:cs="Arial"/>
          </w:rPr>
          <w:t>http://e-licitatie.ro/pub/notices/contract-notices/list/17/1</w:t>
        </w:r>
      </w:hyperlink>
    </w:p>
    <w:p w:rsidR="00DA6543" w:rsidRPr="006F6FFD" w:rsidRDefault="00DA6543" w:rsidP="00C95A19">
      <w:pPr>
        <w:jc w:val="both"/>
        <w:rPr>
          <w:rFonts w:ascii="Arial" w:hAnsi="Arial" w:cs="Arial"/>
        </w:rPr>
      </w:pPr>
    </w:p>
    <w:p w:rsidR="00DA6543" w:rsidRPr="006F6FFD" w:rsidRDefault="00DA6543" w:rsidP="00C95A19">
      <w:pPr>
        <w:jc w:val="both"/>
        <w:rPr>
          <w:rFonts w:ascii="Arial" w:hAnsi="Arial" w:cs="Arial"/>
        </w:rPr>
      </w:pPr>
      <w:r w:rsidRPr="006F6FFD">
        <w:rPr>
          <w:rFonts w:ascii="Arial" w:hAnsi="Arial" w:cs="Arial"/>
        </w:rPr>
        <w:t xml:space="preserve">Achizitii directe </w:t>
      </w:r>
      <w:r w:rsidR="006F6FFD" w:rsidRPr="006F6FFD">
        <w:rPr>
          <w:rFonts w:ascii="Arial" w:hAnsi="Arial" w:cs="Arial"/>
        </w:rPr>
        <w:t xml:space="preserve">realizate </w:t>
      </w:r>
      <w:r w:rsidRPr="006F6FFD">
        <w:rPr>
          <w:rFonts w:ascii="Arial" w:hAnsi="Arial" w:cs="Arial"/>
        </w:rPr>
        <w:t>din</w:t>
      </w:r>
      <w:r w:rsidR="006F6FFD" w:rsidRPr="006F6FFD">
        <w:rPr>
          <w:rFonts w:ascii="Arial" w:hAnsi="Arial" w:cs="Arial"/>
        </w:rPr>
        <w:t xml:space="preserve"> catalogul electronic</w:t>
      </w:r>
      <w:r w:rsidRPr="006F6FFD">
        <w:rPr>
          <w:rFonts w:ascii="Arial" w:hAnsi="Arial" w:cs="Arial"/>
        </w:rPr>
        <w:t xml:space="preserve"> SEAP:</w:t>
      </w:r>
    </w:p>
    <w:p w:rsidR="00DA6543" w:rsidRPr="006F6FFD" w:rsidRDefault="00DE7A4D" w:rsidP="00C95A19">
      <w:pPr>
        <w:jc w:val="both"/>
        <w:rPr>
          <w:rFonts w:ascii="Arial" w:hAnsi="Arial" w:cs="Arial"/>
        </w:rPr>
      </w:pPr>
      <w:hyperlink r:id="rId5" w:history="1">
        <w:r w:rsidR="00DA6543" w:rsidRPr="006F6FFD">
          <w:rPr>
            <w:rStyle w:val="Hyperlink"/>
            <w:rFonts w:ascii="Arial" w:hAnsi="Arial" w:cs="Arial"/>
          </w:rPr>
          <w:t>http://e-licitatie.ro/pub/direct-acquisitions/list/1</w:t>
        </w:r>
      </w:hyperlink>
    </w:p>
    <w:p w:rsidR="00DA6543" w:rsidRPr="006F6FFD" w:rsidRDefault="00DA6543" w:rsidP="00C95A19">
      <w:pPr>
        <w:jc w:val="both"/>
        <w:rPr>
          <w:rFonts w:ascii="Arial" w:hAnsi="Arial" w:cs="Arial"/>
        </w:rPr>
      </w:pPr>
    </w:p>
    <w:p w:rsidR="00DA6543" w:rsidRPr="006F6FFD" w:rsidRDefault="00DA6543" w:rsidP="00C95A19">
      <w:pPr>
        <w:jc w:val="both"/>
        <w:rPr>
          <w:rFonts w:ascii="Arial" w:hAnsi="Arial" w:cs="Arial"/>
        </w:rPr>
      </w:pPr>
      <w:r w:rsidRPr="006F6FFD">
        <w:rPr>
          <w:rFonts w:ascii="Arial" w:hAnsi="Arial" w:cs="Arial"/>
        </w:rPr>
        <w:t>Achizitii offline:</w:t>
      </w:r>
    </w:p>
    <w:p w:rsidR="00DA6543" w:rsidRPr="006F6FFD" w:rsidRDefault="00DE7A4D" w:rsidP="00C95A19">
      <w:pPr>
        <w:jc w:val="both"/>
        <w:rPr>
          <w:rFonts w:ascii="Arial" w:hAnsi="Arial" w:cs="Arial"/>
        </w:rPr>
      </w:pPr>
      <w:hyperlink r:id="rId6" w:history="1">
        <w:r w:rsidR="00DA6543" w:rsidRPr="006F6FFD">
          <w:rPr>
            <w:rStyle w:val="Hyperlink"/>
            <w:rFonts w:ascii="Arial" w:hAnsi="Arial" w:cs="Arial"/>
          </w:rPr>
          <w:t>http://e-licitatie.ro/pub/da-award-notices/list/1</w:t>
        </w:r>
      </w:hyperlink>
    </w:p>
    <w:sectPr w:rsidR="00DA6543" w:rsidRPr="006F6FFD" w:rsidSect="00C95A19">
      <w:pgSz w:w="12240" w:h="15840"/>
      <w:pgMar w:top="709" w:right="1440" w:bottom="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hyphenationZone w:val="425"/>
  <w:characterSpacingControl w:val="doNotCompress"/>
  <w:savePreviewPicture/>
  <w:compat/>
  <w:rsids>
    <w:rsidRoot w:val="00DA6543"/>
    <w:rsid w:val="00050153"/>
    <w:rsid w:val="004244C5"/>
    <w:rsid w:val="00484DC1"/>
    <w:rsid w:val="006B6492"/>
    <w:rsid w:val="006F6FFD"/>
    <w:rsid w:val="00784FF6"/>
    <w:rsid w:val="00790721"/>
    <w:rsid w:val="00A30F0F"/>
    <w:rsid w:val="00A57453"/>
    <w:rsid w:val="00C64E57"/>
    <w:rsid w:val="00C95A19"/>
    <w:rsid w:val="00DA6543"/>
    <w:rsid w:val="00DD48EC"/>
    <w:rsid w:val="00DE7A4D"/>
    <w:rsid w:val="00DF3AE8"/>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A4D"/>
  </w:style>
  <w:style w:type="paragraph" w:styleId="Heading1">
    <w:name w:val="heading 1"/>
    <w:basedOn w:val="Normal"/>
    <w:next w:val="Normal"/>
    <w:link w:val="Heading1Char"/>
    <w:uiPriority w:val="9"/>
    <w:qFormat/>
    <w:rsid w:val="00DA65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A65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A654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A654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A654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A65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65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65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65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654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A654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A654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A654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A654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A65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65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65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6543"/>
    <w:rPr>
      <w:rFonts w:eastAsiaTheme="majorEastAsia" w:cstheme="majorBidi"/>
      <w:color w:val="272727" w:themeColor="text1" w:themeTint="D8"/>
    </w:rPr>
  </w:style>
  <w:style w:type="paragraph" w:styleId="Title">
    <w:name w:val="Title"/>
    <w:basedOn w:val="Normal"/>
    <w:next w:val="Normal"/>
    <w:link w:val="TitleChar"/>
    <w:uiPriority w:val="10"/>
    <w:qFormat/>
    <w:rsid w:val="00DA65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65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65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65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6543"/>
    <w:pPr>
      <w:spacing w:before="160"/>
      <w:jc w:val="center"/>
    </w:pPr>
    <w:rPr>
      <w:i/>
      <w:iCs/>
      <w:color w:val="404040" w:themeColor="text1" w:themeTint="BF"/>
    </w:rPr>
  </w:style>
  <w:style w:type="character" w:customStyle="1" w:styleId="QuoteChar">
    <w:name w:val="Quote Char"/>
    <w:basedOn w:val="DefaultParagraphFont"/>
    <w:link w:val="Quote"/>
    <w:uiPriority w:val="29"/>
    <w:rsid w:val="00DA6543"/>
    <w:rPr>
      <w:i/>
      <w:iCs/>
      <w:color w:val="404040" w:themeColor="text1" w:themeTint="BF"/>
    </w:rPr>
  </w:style>
  <w:style w:type="paragraph" w:styleId="ListParagraph">
    <w:name w:val="List Paragraph"/>
    <w:basedOn w:val="Normal"/>
    <w:uiPriority w:val="34"/>
    <w:qFormat/>
    <w:rsid w:val="00DA6543"/>
    <w:pPr>
      <w:ind w:left="720"/>
      <w:contextualSpacing/>
    </w:pPr>
  </w:style>
  <w:style w:type="character" w:styleId="IntenseEmphasis">
    <w:name w:val="Intense Emphasis"/>
    <w:basedOn w:val="DefaultParagraphFont"/>
    <w:uiPriority w:val="21"/>
    <w:qFormat/>
    <w:rsid w:val="00DA6543"/>
    <w:rPr>
      <w:i/>
      <w:iCs/>
      <w:color w:val="2F5496" w:themeColor="accent1" w:themeShade="BF"/>
    </w:rPr>
  </w:style>
  <w:style w:type="paragraph" w:styleId="IntenseQuote">
    <w:name w:val="Intense Quote"/>
    <w:basedOn w:val="Normal"/>
    <w:next w:val="Normal"/>
    <w:link w:val="IntenseQuoteChar"/>
    <w:uiPriority w:val="30"/>
    <w:qFormat/>
    <w:rsid w:val="00DA65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A6543"/>
    <w:rPr>
      <w:i/>
      <w:iCs/>
      <w:color w:val="2F5496" w:themeColor="accent1" w:themeShade="BF"/>
    </w:rPr>
  </w:style>
  <w:style w:type="character" w:styleId="IntenseReference">
    <w:name w:val="Intense Reference"/>
    <w:basedOn w:val="DefaultParagraphFont"/>
    <w:uiPriority w:val="32"/>
    <w:qFormat/>
    <w:rsid w:val="00DA6543"/>
    <w:rPr>
      <w:b/>
      <w:bCs/>
      <w:smallCaps/>
      <w:color w:val="2F5496" w:themeColor="accent1" w:themeShade="BF"/>
      <w:spacing w:val="5"/>
    </w:rPr>
  </w:style>
  <w:style w:type="character" w:styleId="Hyperlink">
    <w:name w:val="Hyperlink"/>
    <w:basedOn w:val="DefaultParagraphFont"/>
    <w:uiPriority w:val="99"/>
    <w:unhideWhenUsed/>
    <w:rsid w:val="00DA6543"/>
    <w:rPr>
      <w:color w:val="0563C1" w:themeColor="hyperlink"/>
      <w:u w:val="single"/>
    </w:rPr>
  </w:style>
  <w:style w:type="character" w:customStyle="1" w:styleId="UnresolvedMention">
    <w:name w:val="Unresolved Mention"/>
    <w:basedOn w:val="DefaultParagraphFont"/>
    <w:uiPriority w:val="99"/>
    <w:semiHidden/>
    <w:unhideWhenUsed/>
    <w:rsid w:val="00DA6543"/>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licitatie.ro/pub/da-award-notices/list/1" TargetMode="External"/><Relationship Id="rId5" Type="http://schemas.openxmlformats.org/officeDocument/2006/relationships/hyperlink" Target="http://e-licitatie.ro/pub/direct-acquisitions/list/1" TargetMode="External"/><Relationship Id="rId4" Type="http://schemas.openxmlformats.org/officeDocument/2006/relationships/hyperlink" Target="http://e-licitatie.ro/pub/notices/contract-notices/list/1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371</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HP-14</dc:creator>
  <cp:lastModifiedBy>TRU</cp:lastModifiedBy>
  <cp:revision>5</cp:revision>
  <cp:lastPrinted>2025-10-07T08:14:00Z</cp:lastPrinted>
  <dcterms:created xsi:type="dcterms:W3CDTF">2025-10-07T08:34:00Z</dcterms:created>
  <dcterms:modified xsi:type="dcterms:W3CDTF">2025-10-07T08:37:00Z</dcterms:modified>
</cp:coreProperties>
</file>