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8580"/>
      </w:tblGrid>
      <w:tr w:rsidR="0084602C" w:rsidRPr="008E3475" w:rsidTr="00A3509C">
        <w:trPr>
          <w:cantSplit/>
          <w:trHeight w:val="659"/>
        </w:trPr>
        <w:tc>
          <w:tcPr>
            <w:tcW w:w="12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4602C" w:rsidRPr="008E3475" w:rsidRDefault="0084602C" w:rsidP="00A3509C">
            <w:pPr>
              <w:jc w:val="center"/>
            </w:pPr>
          </w:p>
          <w:p w:rsidR="0084602C" w:rsidRPr="008E3475" w:rsidRDefault="0084602C" w:rsidP="00A3509C">
            <w:pPr>
              <w:jc w:val="center"/>
            </w:pPr>
            <w:r w:rsidRPr="008E3475">
              <w:rPr>
                <w:noProof/>
              </w:rPr>
              <w:drawing>
                <wp:inline distT="0" distB="0" distL="0" distR="0">
                  <wp:extent cx="643890" cy="795020"/>
                  <wp:effectExtent l="0" t="0" r="3810" b="5080"/>
                  <wp:docPr id="10" name="Picture 10" descr="St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4602C" w:rsidRDefault="0084602C" w:rsidP="0084602C">
            <w:pPr>
              <w:spacing w:after="0" w:line="300" w:lineRule="exact"/>
              <w:jc w:val="center"/>
            </w:pPr>
          </w:p>
          <w:p w:rsidR="0084602C" w:rsidRPr="008E3475" w:rsidRDefault="0084602C" w:rsidP="0084602C">
            <w:pPr>
              <w:spacing w:after="0" w:line="300" w:lineRule="exact"/>
              <w:jc w:val="center"/>
            </w:pPr>
            <w:r w:rsidRPr="008E3475">
              <w:t>R O M Â N I A</w:t>
            </w:r>
          </w:p>
          <w:p w:rsidR="0084602C" w:rsidRPr="008E3475" w:rsidRDefault="0084602C" w:rsidP="0084602C">
            <w:pPr>
              <w:spacing w:after="0" w:line="300" w:lineRule="exact"/>
              <w:jc w:val="center"/>
            </w:pPr>
            <w:r w:rsidRPr="008E3475">
              <w:t>JUDEŢUL BISTRIŢA-NĂSĂUD</w:t>
            </w:r>
          </w:p>
          <w:p w:rsidR="0084602C" w:rsidRPr="008E3475" w:rsidRDefault="0084602C" w:rsidP="0084602C">
            <w:pPr>
              <w:spacing w:after="0" w:line="300" w:lineRule="exact"/>
              <w:jc w:val="center"/>
            </w:pPr>
            <w:r w:rsidRPr="008E3475">
              <w:t>PRIMĂRIA COMUNEI TELCIU</w:t>
            </w:r>
          </w:p>
        </w:tc>
      </w:tr>
      <w:tr w:rsidR="0084602C" w:rsidRPr="008E3475" w:rsidTr="00A3509C">
        <w:trPr>
          <w:cantSplit/>
          <w:trHeight w:val="108"/>
        </w:trPr>
        <w:tc>
          <w:tcPr>
            <w:tcW w:w="126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602C" w:rsidRPr="008E3475" w:rsidRDefault="0084602C" w:rsidP="00A3509C"/>
        </w:tc>
        <w:tc>
          <w:tcPr>
            <w:tcW w:w="85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602C" w:rsidRPr="008E3475" w:rsidRDefault="0084602C" w:rsidP="0084602C">
            <w:pPr>
              <w:spacing w:after="0" w:line="260" w:lineRule="exact"/>
              <w:jc w:val="center"/>
            </w:pPr>
            <w:proofErr w:type="spellStart"/>
            <w:r w:rsidRPr="008E3475">
              <w:t>Telciu</w:t>
            </w:r>
            <w:proofErr w:type="spellEnd"/>
            <w:r w:rsidRPr="008E3475">
              <w:t xml:space="preserve">, Str. </w:t>
            </w:r>
            <w:proofErr w:type="spellStart"/>
            <w:r w:rsidRPr="008E3475">
              <w:t>Principală</w:t>
            </w:r>
            <w:proofErr w:type="spellEnd"/>
            <w:r w:rsidRPr="008E3475">
              <w:t xml:space="preserve">, Nr.744B, Jud. </w:t>
            </w:r>
            <w:proofErr w:type="spellStart"/>
            <w:r w:rsidRPr="008E3475">
              <w:t>Bistriţa-Năsăud</w:t>
            </w:r>
            <w:proofErr w:type="spellEnd"/>
            <w:r w:rsidRPr="008E3475">
              <w:t>, Cod 427355</w:t>
            </w:r>
          </w:p>
          <w:p w:rsidR="0084602C" w:rsidRPr="008E3475" w:rsidRDefault="0084602C" w:rsidP="0084602C">
            <w:pPr>
              <w:spacing w:after="0" w:line="260" w:lineRule="exact"/>
              <w:jc w:val="center"/>
            </w:pPr>
            <w:r w:rsidRPr="008E3475">
              <w:t>Tel/Fax. 0263/369004</w:t>
            </w:r>
          </w:p>
          <w:p w:rsidR="0084602C" w:rsidRPr="008E3475" w:rsidRDefault="0084602C" w:rsidP="0084602C">
            <w:pPr>
              <w:spacing w:after="0" w:line="260" w:lineRule="exact"/>
              <w:jc w:val="center"/>
            </w:pPr>
            <w:r w:rsidRPr="008E3475">
              <w:t xml:space="preserve">E-mail: </w:t>
            </w:r>
            <w:proofErr w:type="spellStart"/>
            <w:r w:rsidRPr="008E3475">
              <w:t>primariatelciu_bn</w:t>
            </w:r>
            <w:proofErr w:type="spellEnd"/>
            <w:r w:rsidRPr="008E3475">
              <w:rPr>
                <w:lang w:val="fr-FR"/>
              </w:rPr>
              <w:t>@</w:t>
            </w:r>
            <w:r w:rsidRPr="008E3475">
              <w:t>yahoo.com</w:t>
            </w:r>
          </w:p>
        </w:tc>
      </w:tr>
    </w:tbl>
    <w:p w:rsidR="0084602C" w:rsidRDefault="008B0609" w:rsidP="0084602C">
      <w:r w:rsidRPr="008B0609">
        <w:rPr>
          <w:noProof/>
          <w:sz w:val="20"/>
        </w:rPr>
        <w:pict>
          <v:line id="Straight Connector 11" o:spid="_x0000_s1026" style="position:absolute;z-index:251660288;visibility:visible;mso-position-horizontal:center;mso-position-horizontal-relative:page;mso-position-vertical-relative:text" from="0,10.8pt" to="548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9XLAIAAEoEAAAOAAAAZHJzL2Uyb0RvYy54bWysVMuO2jAU3VfqP1jeQxIGGIgIoyqBbqYt&#10;EvQDjO0k1ji2ZRsCqvrvvTaPlnZTVc3C8ePek3PPPc7i5dRJdOTWCa0KnA1TjLiimgnVFPjrbj2Y&#10;YeQ8UYxIrXiBz9zhl+X7d4ve5HykWy0ZtwhAlMt7U+DWe5MniaMt74gbasMVHNbadsTD0jYJs6QH&#10;9E4mozSdJr22zFhNuXOwW10O8TLi1zWn/ktdO+6RLDBw83G0cdyHMVkuSN5YYlpBrzTIP7DoiFDw&#10;0TtURTxBByv+gOoEtdrp2g+p7hJd14LyWANUk6W/VbNtieGxFhDHmbtM7v/B0s/HjUWCQe8yjBTp&#10;oEdbb4loWo9KrRQoqC2CQ1CqNy6HhFJtbKiVntTWvGr65pDSZUtUwyPj3dkASsxIHlLCwhn43r7/&#10;pBnEkIPXUbZTbbsACYKgU+zO+d4dfvKIwuZ0/pw+zScY0dtZQvJborHOf+S6Q2FSYClUEI7k5Pjq&#10;PFCH0FtI2FZ6LaSMzZcK9QWePGcT8AftDEjhW6F2YIi3COG0FCyEh0Rnm30pLTqSYKj4BGUA/iHM&#10;6oNiEb7lhK2uc0+EvMwhXqqAB8UBwevs4phv83S+mq1m48F4NF0NxmlVDT6sy/Fgus6eJ9VTVZZV&#10;9j1Qy8Z5KxjjKrC7uTcb/507rvfo4ru7f+/CJI/osUQge3tH0rG7oaEXa+w1O29sUCM0Ggwbg6+X&#10;K9yIX9cx6ucvYPkDAAD//wMAUEsDBBQABgAIAAAAIQAqpt3d3wAAAAcBAAAPAAAAZHJzL2Rvd25y&#10;ZXYueG1sTI/NTsMwEITvSH0Ha5G4VNRpkdoQ4lRVBRcOSP05wG0bL0lEvE5ttwk8Pa440OPOjGa+&#10;zZeDacWZnG8sK5hOEhDEpdUNVwr2u5f7FIQPyBpby6Tgmzwsi9FNjpm2PW/ovA2ViCXsM1RQh9Bl&#10;UvqyJoN+Yjvi6H1aZzDE01VSO+xjuWnlLEnm0mDDcaHGjtY1lV/bk1GgN94/r4f05+HNvR6P7+n4&#10;o9+Nlbq7HVZPIAIN4T8MF/yIDkVkOtgTay9aBfGRoGA2nYO4uMnjYgHi8KfIIpfX/MUvAAAA//8D&#10;AFBLAQItABQABgAIAAAAIQC2gziS/gAAAOEBAAATAAAAAAAAAAAAAAAAAAAAAABbQ29udGVudF9U&#10;eXBlc10ueG1sUEsBAi0AFAAGAAgAAAAhADj9If/WAAAAlAEAAAsAAAAAAAAAAAAAAAAALwEAAF9y&#10;ZWxzLy5yZWxzUEsBAi0AFAAGAAgAAAAhAGKbb1csAgAASgQAAA4AAAAAAAAAAAAAAAAALgIAAGRy&#10;cy9lMm9Eb2MueG1sUEsBAi0AFAAGAAgAAAAhACqm3d3fAAAABwEAAA8AAAAAAAAAAAAAAAAAhgQA&#10;AGRycy9kb3ducmV2LnhtbFBLBQYAAAAABAAEAPMAAACSBQAAAAA=&#10;" o:allowincell="f" strokeweight="4.5pt">
            <v:stroke linestyle="thinThick"/>
            <w10:wrap anchorx="page"/>
          </v:line>
        </w:pict>
      </w:r>
      <w:r>
        <w:rPr>
          <w:noProof/>
        </w:rPr>
        <w:pict>
          <v:line id="Straight Connector 12" o:spid="_x0000_s1027" style="position:absolute;z-index:251659264;visibility:visible;mso-position-horizontal:center;mso-position-horizontal-relative:page;mso-position-vertical-relative:text" from="0,-94.5pt" to="548.85pt,-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2k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0LsRRoq0&#10;0KOtt0QcGo9KrRQoqC0CJyjVGZdDQqk2NtRKz2prXjV9c0jpsiHqwCPj3cUAShYykncpYeMMfG/f&#10;fdEMYsjR6yjbubZtgARB0Dl253LvDj97ROFwOn9On+YTjOjNl5D8lmis85+5blEwCiyFCsKRnJxe&#10;nQ9ESH4LCcdKr4WUsflSoa7Ak+dsAvNBWwNSeBiGt13Tt9RpKVgID4nOHvaltOhEwkDFJ9YJnscw&#10;q4+KRfiGE7bqbU+EvNpAR6qAB8UBwd66TsyPeTpfzVaz8WA8mq4G47SqBp/W5XgwXWfPk+qpKssq&#10;+xmqy8Z5IxjjKrC7TW82/rvp6O/Rde7u83sXJnmPHhUEsrd3JB27Gxp6HY29ZpeNvXUdBjYG95cr&#10;3IjHPdiPv4DlLwAAAP//AwBQSwMEFAAGAAgAAAAhAINhbJLbAAAACwEAAA8AAABkcnMvZG93bnJl&#10;di54bWxMj81OwzAQhO9IvIO1SNxau/w1TbOpKioegMCBoxtvkwh7HdluG3h63AOC2+7OaPabajM5&#10;K04U4uAZYTFXIIhbbwbuEN7fXmYFiJg0G209E8IXRdjU11eVLo0/8yudmtSJHMKx1Ah9SmMpZWx7&#10;cjrO/UictYMPTqe8hk6aoM853Fl5p9STdHrg/KHXIz331H42R4fQeGV30/beNt/Fw8fOt8UYHiPi&#10;7c20XYNINKU/M1zwMzrUmWnvj2yisAi5SEKYLYpVni66Wi2XIPa/N1lX8n+H+gcAAP//AwBQSwEC&#10;LQAUAAYACAAAACEAtoM4kv4AAADhAQAAEwAAAAAAAAAAAAAAAAAAAAAAW0NvbnRlbnRfVHlwZXNd&#10;LnhtbFBLAQItABQABgAIAAAAIQA4/SH/1gAAAJQBAAALAAAAAAAAAAAAAAAAAC8BAABfcmVscy8u&#10;cmVsc1BLAQItABQABgAIAAAAIQC6Y32kKwIAAEoEAAAOAAAAAAAAAAAAAAAAAC4CAABkcnMvZTJv&#10;RG9jLnhtbFBLAQItABQABgAIAAAAIQCDYWyS2wAAAAsBAAAPAAAAAAAAAAAAAAAAAIUEAABkcnMv&#10;ZG93bnJldi54bWxQSwUGAAAAAAQABADzAAAAjQUAAAAA&#10;" o:allowincell="f" strokeweight="4.5pt">
            <v:stroke linestyle="thickThin"/>
            <w10:wrap anchorx="page"/>
          </v:line>
        </w:pict>
      </w:r>
    </w:p>
    <w:p w:rsidR="0084602C" w:rsidRDefault="00F9765C" w:rsidP="0084602C">
      <w:pPr>
        <w:rPr>
          <w:rFonts w:ascii="Tahoma" w:hAnsi="Tahoma"/>
          <w:color w:val="000000"/>
          <w:sz w:val="24"/>
          <w:szCs w:val="24"/>
          <w:lang w:val="ro-RO"/>
        </w:rPr>
      </w:pPr>
      <w:r>
        <w:rPr>
          <w:rFonts w:ascii="Tahoma" w:hAnsi="Tahoma"/>
          <w:color w:val="000000"/>
          <w:sz w:val="24"/>
          <w:szCs w:val="24"/>
          <w:lang w:val="ro-RO"/>
        </w:rPr>
        <w:t>Nr.655/30.01.2018</w:t>
      </w:r>
    </w:p>
    <w:p w:rsidR="0084602C" w:rsidRDefault="0084602C" w:rsidP="0084602C">
      <w:pPr>
        <w:rPr>
          <w:rFonts w:ascii="Tahoma" w:hAnsi="Tahoma"/>
          <w:color w:val="000000"/>
          <w:sz w:val="24"/>
          <w:szCs w:val="24"/>
          <w:lang w:val="ro-RO"/>
        </w:rPr>
      </w:pPr>
    </w:p>
    <w:p w:rsidR="0084602C" w:rsidRDefault="0084602C" w:rsidP="0084602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E15BA" w:rsidRDefault="00EE15BA" w:rsidP="00EE15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ANUNT PREALABIL PRIVIND AFISAREA PUBLICA A DOCUMENTELOR TEHNICE ALE CADASTRULUI </w:t>
      </w:r>
    </w:p>
    <w:p w:rsidR="00EE15BA" w:rsidRDefault="00EE15BA" w:rsidP="0084602C">
      <w:pPr>
        <w:rPr>
          <w:rFonts w:ascii="Arial" w:hAnsi="Arial" w:cs="Arial"/>
          <w:sz w:val="28"/>
          <w:szCs w:val="28"/>
        </w:rPr>
      </w:pPr>
    </w:p>
    <w:p w:rsidR="00EE15BA" w:rsidRDefault="00EE15BA" w:rsidP="00EE15BA">
      <w:pPr>
        <w:rPr>
          <w:rFonts w:ascii="Arial" w:hAnsi="Arial" w:cs="Arial"/>
          <w:sz w:val="28"/>
          <w:szCs w:val="28"/>
        </w:rPr>
      </w:pPr>
    </w:p>
    <w:p w:rsidR="00EE15BA" w:rsidRDefault="00EE15BA" w:rsidP="0084602C">
      <w:pPr>
        <w:spacing w:line="268" w:lineRule="auto"/>
        <w:ind w:right="72"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Unitatea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02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dministrativ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02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eritoriala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7855">
        <w:rPr>
          <w:rFonts w:ascii="Arial" w:hAnsi="Arial" w:cs="Arial"/>
          <w:sz w:val="28"/>
          <w:szCs w:val="28"/>
        </w:rPr>
        <w:t>Comuna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02C">
        <w:rPr>
          <w:rFonts w:ascii="Arial" w:hAnsi="Arial" w:cs="Arial"/>
          <w:sz w:val="28"/>
          <w:szCs w:val="28"/>
        </w:rPr>
        <w:t>Telciu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judetulBistrita-Nasaud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anunta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publicarea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documentelor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tehnice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ale</w:t>
      </w:r>
      <w:r w:rsidR="00777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cadastrului</w:t>
      </w:r>
      <w:proofErr w:type="spellEnd"/>
      <w:proofErr w:type="gram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secto</w:t>
      </w:r>
      <w:r w:rsidR="0084602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r</w:t>
      </w:r>
      <w:r w:rsidR="0084602C">
        <w:rPr>
          <w:rFonts w:ascii="Arial" w:hAnsi="Arial" w:cs="Arial"/>
          <w:sz w:val="28"/>
          <w:szCs w:val="28"/>
        </w:rPr>
        <w:t>ele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cadastral</w:t>
      </w:r>
      <w:r w:rsidR="0084602C">
        <w:rPr>
          <w:rFonts w:ascii="Arial" w:hAnsi="Arial" w:cs="Arial"/>
          <w:sz w:val="28"/>
          <w:szCs w:val="28"/>
        </w:rPr>
        <w:t>e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nr. </w:t>
      </w:r>
      <w:r w:rsidR="0084602C" w:rsidRPr="0084602C">
        <w:rPr>
          <w:rFonts w:ascii="Arial" w:hAnsi="Arial" w:cs="Arial"/>
          <w:sz w:val="28"/>
          <w:szCs w:val="28"/>
        </w:rPr>
        <w:t>55, 59, 61, 66, 70, 84, 89, 97, 98, 100, 101, 111, 102, 104, 108, 113, 114, 122, 123, 124, 129, 130, 131, 133, 134, 135, 136, 137, 138, 140, 157, 160, 169</w:t>
      </w:r>
      <w:r w:rsidR="00BA5136" w:rsidRPr="0084602C">
        <w:rPr>
          <w:rFonts w:ascii="Arial" w:hAnsi="Arial" w:cs="Arial"/>
          <w:sz w:val="28"/>
          <w:szCs w:val="28"/>
        </w:rPr>
        <w:t>,</w:t>
      </w:r>
      <w:r w:rsidR="00F9765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F9765C">
        <w:rPr>
          <w:rFonts w:ascii="Arial" w:hAnsi="Arial" w:cs="Arial"/>
          <w:b/>
          <w:sz w:val="28"/>
          <w:szCs w:val="28"/>
        </w:rPr>
        <w:t>perioada</w:t>
      </w:r>
      <w:proofErr w:type="spellEnd"/>
      <w:r w:rsidRPr="00F9765C">
        <w:rPr>
          <w:rFonts w:ascii="Arial" w:hAnsi="Arial" w:cs="Arial"/>
          <w:b/>
          <w:sz w:val="28"/>
          <w:szCs w:val="28"/>
        </w:rPr>
        <w:t xml:space="preserve"> de 60 de </w:t>
      </w:r>
      <w:proofErr w:type="spellStart"/>
      <w:r w:rsidRPr="00F9765C">
        <w:rPr>
          <w:rFonts w:ascii="Arial" w:hAnsi="Arial" w:cs="Arial"/>
          <w:b/>
          <w:sz w:val="28"/>
          <w:szCs w:val="28"/>
        </w:rPr>
        <w:t>zile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F976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5BBD">
        <w:rPr>
          <w:rFonts w:ascii="Arial" w:hAnsi="Arial" w:cs="Arial"/>
          <w:sz w:val="28"/>
          <w:szCs w:val="28"/>
        </w:rPr>
        <w:t>incepand</w:t>
      </w:r>
      <w:proofErr w:type="spellEnd"/>
      <w:r w:rsidR="009D5BBD">
        <w:rPr>
          <w:rFonts w:ascii="Arial" w:hAnsi="Arial" w:cs="Arial"/>
          <w:sz w:val="28"/>
          <w:szCs w:val="28"/>
        </w:rPr>
        <w:t xml:space="preserve"> cu data de </w:t>
      </w:r>
      <w:r w:rsidR="00777855" w:rsidRPr="00F9765C">
        <w:rPr>
          <w:rFonts w:ascii="Arial" w:hAnsi="Arial" w:cs="Arial"/>
          <w:b/>
          <w:sz w:val="28"/>
          <w:szCs w:val="28"/>
        </w:rPr>
        <w:t>08</w:t>
      </w:r>
      <w:r w:rsidR="0084602C" w:rsidRPr="00F9765C">
        <w:rPr>
          <w:rFonts w:ascii="Arial" w:hAnsi="Arial" w:cs="Arial"/>
          <w:b/>
          <w:sz w:val="28"/>
          <w:szCs w:val="28"/>
        </w:rPr>
        <w:t>.</w:t>
      </w:r>
      <w:r w:rsidR="00777855" w:rsidRPr="00F9765C">
        <w:rPr>
          <w:rFonts w:ascii="Arial" w:hAnsi="Arial" w:cs="Arial"/>
          <w:b/>
          <w:sz w:val="28"/>
          <w:szCs w:val="28"/>
        </w:rPr>
        <w:t>02</w:t>
      </w:r>
      <w:r w:rsidR="0084602C" w:rsidRPr="00F9765C">
        <w:rPr>
          <w:rFonts w:ascii="Arial" w:hAnsi="Arial" w:cs="Arial"/>
          <w:b/>
          <w:sz w:val="28"/>
          <w:szCs w:val="28"/>
        </w:rPr>
        <w:t>.</w:t>
      </w:r>
      <w:r w:rsidR="00777855" w:rsidRPr="00F9765C">
        <w:rPr>
          <w:rFonts w:ascii="Arial" w:hAnsi="Arial" w:cs="Arial"/>
          <w:b/>
          <w:sz w:val="28"/>
          <w:szCs w:val="28"/>
        </w:rPr>
        <w:t>2018</w:t>
      </w:r>
      <w:r w:rsidR="009D5BB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sediul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Primariei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02C">
        <w:rPr>
          <w:rFonts w:ascii="Arial" w:hAnsi="Arial" w:cs="Arial"/>
          <w:sz w:val="28"/>
          <w:szCs w:val="28"/>
        </w:rPr>
        <w:t>Telciu</w:t>
      </w:r>
      <w:proofErr w:type="spellEnd"/>
      <w:r>
        <w:rPr>
          <w:rFonts w:ascii="Arial" w:hAnsi="Arial" w:cs="Arial"/>
          <w:sz w:val="28"/>
          <w:szCs w:val="28"/>
        </w:rPr>
        <w:t xml:space="preserve">, conform art. 14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 (1)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(2) din </w:t>
      </w:r>
      <w:proofErr w:type="spellStart"/>
      <w:r>
        <w:rPr>
          <w:rFonts w:ascii="Arial" w:hAnsi="Arial" w:cs="Arial"/>
          <w:sz w:val="28"/>
          <w:szCs w:val="28"/>
        </w:rPr>
        <w:t>Legea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cadastrului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publicitatii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imobiliare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nr. </w:t>
      </w:r>
      <w:proofErr w:type="gramStart"/>
      <w:r>
        <w:rPr>
          <w:rFonts w:ascii="Arial" w:hAnsi="Arial" w:cs="Arial"/>
          <w:sz w:val="28"/>
          <w:szCs w:val="28"/>
        </w:rPr>
        <w:t xml:space="preserve">7/1996, </w:t>
      </w:r>
      <w:proofErr w:type="spellStart"/>
      <w:r>
        <w:rPr>
          <w:rFonts w:ascii="Arial" w:hAnsi="Arial" w:cs="Arial"/>
          <w:sz w:val="28"/>
          <w:szCs w:val="28"/>
        </w:rPr>
        <w:t>republicata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modificarile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completarile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ulterioa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EE15BA" w:rsidRDefault="00EE15BA" w:rsidP="0084602C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Cererile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rectificare</w:t>
      </w:r>
      <w:proofErr w:type="spellEnd"/>
      <w:r>
        <w:rPr>
          <w:rFonts w:ascii="Arial" w:hAnsi="Arial" w:cs="Arial"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sz w:val="28"/>
          <w:szCs w:val="28"/>
        </w:rPr>
        <w:t>documentelor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tehnice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depuse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sediul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primariei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</w:t>
      </w:r>
      <w:proofErr w:type="spellEnd"/>
      <w:r>
        <w:rPr>
          <w:rFonts w:ascii="Arial" w:hAnsi="Arial" w:cs="Arial"/>
          <w:sz w:val="28"/>
          <w:szCs w:val="28"/>
        </w:rPr>
        <w:t xml:space="preserve"> site-</w:t>
      </w:r>
      <w:proofErr w:type="spellStart"/>
      <w:r>
        <w:rPr>
          <w:rFonts w:ascii="Arial" w:hAnsi="Arial" w:cs="Arial"/>
          <w:sz w:val="28"/>
          <w:szCs w:val="28"/>
        </w:rPr>
        <w:t>ul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Agentiei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Nationale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Cadastru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Publicitate</w:t>
      </w:r>
      <w:proofErr w:type="spellEnd"/>
      <w:r w:rsidR="0077785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Imobiliara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</w:p>
    <w:p w:rsidR="00EE15BA" w:rsidRDefault="00EE15BA" w:rsidP="00EE15BA">
      <w:pPr>
        <w:rPr>
          <w:rFonts w:ascii="Arial" w:hAnsi="Arial" w:cs="Arial"/>
          <w:sz w:val="28"/>
          <w:szCs w:val="28"/>
        </w:rPr>
      </w:pPr>
    </w:p>
    <w:p w:rsidR="00EE15BA" w:rsidRDefault="00EE15BA" w:rsidP="00EE15BA">
      <w:pPr>
        <w:rPr>
          <w:rFonts w:ascii="Arial" w:hAnsi="Arial" w:cs="Arial"/>
          <w:sz w:val="28"/>
          <w:szCs w:val="28"/>
        </w:rPr>
      </w:pPr>
    </w:p>
    <w:p w:rsidR="00EE15BA" w:rsidRDefault="00EE15BA" w:rsidP="0084602C">
      <w:pPr>
        <w:ind w:left="3600" w:firstLine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Primar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EE15BA" w:rsidRDefault="0084602C" w:rsidP="0084602C">
      <w:pPr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Sever </w:t>
      </w:r>
      <w:proofErr w:type="spellStart"/>
      <w:r>
        <w:rPr>
          <w:rFonts w:ascii="Arial" w:hAnsi="Arial" w:cs="Arial"/>
          <w:sz w:val="28"/>
          <w:szCs w:val="28"/>
        </w:rPr>
        <w:t>Muresan</w:t>
      </w:r>
      <w:proofErr w:type="spellEnd"/>
    </w:p>
    <w:p w:rsidR="00EE15BA" w:rsidRDefault="00EE15BA" w:rsidP="00EE15BA">
      <w:pPr>
        <w:rPr>
          <w:rFonts w:ascii="Arial" w:hAnsi="Arial" w:cs="Arial"/>
          <w:sz w:val="28"/>
          <w:szCs w:val="28"/>
        </w:rPr>
      </w:pPr>
    </w:p>
    <w:p w:rsidR="00EE15BA" w:rsidRPr="00EE15BA" w:rsidRDefault="00EE15BA" w:rsidP="00EE15BA">
      <w:pPr>
        <w:rPr>
          <w:rFonts w:ascii="Arial" w:hAnsi="Arial" w:cs="Arial"/>
          <w:sz w:val="28"/>
          <w:szCs w:val="28"/>
        </w:rPr>
      </w:pPr>
    </w:p>
    <w:sectPr w:rsidR="00EE15BA" w:rsidRPr="00EE15BA" w:rsidSect="0054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5BA"/>
    <w:rsid w:val="000930E4"/>
    <w:rsid w:val="0026504C"/>
    <w:rsid w:val="002E7B37"/>
    <w:rsid w:val="003C22FD"/>
    <w:rsid w:val="005440B2"/>
    <w:rsid w:val="00604D3B"/>
    <w:rsid w:val="00707055"/>
    <w:rsid w:val="00777855"/>
    <w:rsid w:val="007D50B1"/>
    <w:rsid w:val="00807833"/>
    <w:rsid w:val="00825507"/>
    <w:rsid w:val="0084602C"/>
    <w:rsid w:val="00865DBF"/>
    <w:rsid w:val="0087702F"/>
    <w:rsid w:val="008B0609"/>
    <w:rsid w:val="009D5BBD"/>
    <w:rsid w:val="00AD5116"/>
    <w:rsid w:val="00AF2F3E"/>
    <w:rsid w:val="00B1743D"/>
    <w:rsid w:val="00B65207"/>
    <w:rsid w:val="00BA5136"/>
    <w:rsid w:val="00BC4C26"/>
    <w:rsid w:val="00C6225D"/>
    <w:rsid w:val="00E2072D"/>
    <w:rsid w:val="00E30780"/>
    <w:rsid w:val="00E30F7C"/>
    <w:rsid w:val="00EE15BA"/>
    <w:rsid w:val="00F9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Sburatura Ciprian</dc:creator>
  <cp:lastModifiedBy>Windows User</cp:lastModifiedBy>
  <cp:revision>4</cp:revision>
  <cp:lastPrinted>2018-01-30T09:57:00Z</cp:lastPrinted>
  <dcterms:created xsi:type="dcterms:W3CDTF">2018-01-30T09:51:00Z</dcterms:created>
  <dcterms:modified xsi:type="dcterms:W3CDTF">2018-01-30T10:06:00Z</dcterms:modified>
</cp:coreProperties>
</file>